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828"/>
        <w:gridCol w:w="5670"/>
      </w:tblGrid>
      <w:tr>
        <w:trPr>
          <w:trHeight w:val="1977"/>
        </w:trPr>
        <w:tc>
          <w:tcPr>
            <w:tcW w:w="3828" w:type="dxa"/>
          </w:tcPr>
          <w:p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ỦY BAN NHÂN DÂN </w:t>
            </w:r>
          </w:p>
          <w:p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XÃ BÙI LA NHÂN</w:t>
            </w:r>
          </w:p>
          <w:p>
            <w:pPr>
              <w:pStyle w:val="BodyText"/>
              <w:spacing w:after="0"/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noProof/>
                <w:sz w:val="1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12048</wp:posOffset>
                      </wp:positionV>
                      <wp:extent cx="601362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.95pt" to="112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+KGw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"/>
                  </w:pict>
                </mc:Fallback>
              </mc:AlternateContent>
            </w:r>
          </w:p>
          <w:p>
            <w:pPr>
              <w:pStyle w:val="BodyText"/>
              <w:spacing w:after="0"/>
              <w:jc w:val="center"/>
              <w:rPr>
                <w:rFonts w:ascii="Times New Roman" w:hAnsi="Times New Roman"/>
                <w:sz w:val="14"/>
                <w:lang w:val="en-US"/>
              </w:rPr>
            </w:pPr>
          </w:p>
          <w:p>
            <w:pPr>
              <w:pStyle w:val="BodyText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 - NV</w:t>
            </w:r>
          </w:p>
          <w:p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V/v tiếp tục tăng cường tuyên truyền cải cách hành chính</w:t>
            </w:r>
          </w:p>
        </w:tc>
        <w:tc>
          <w:tcPr>
            <w:tcW w:w="5670" w:type="dxa"/>
          </w:tcPr>
          <w:p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HÒA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Độc lập  - Tự do - Hạnh phúc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3810</wp:posOffset>
                      </wp:positionV>
                      <wp:extent cx="2276475" cy="0"/>
                      <wp:effectExtent l="5715" t="9525" r="1333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.3pt" to="22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j9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"/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 xml:space="preserve">          Bùi La Nhân</w:t>
            </w:r>
            <w:r>
              <w:rPr>
                <w:rFonts w:ascii="Times New Roman" w:hAnsi="Times New Roman"/>
                <w:i/>
                <w:iCs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03 </w:t>
            </w:r>
            <w:r>
              <w:rPr>
                <w:rFonts w:ascii="Times New Roman" w:hAnsi="Times New Roman"/>
                <w:i/>
                <w:iCs/>
              </w:rPr>
              <w:t xml:space="preserve">tháng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6 </w:t>
            </w:r>
            <w:r>
              <w:rPr>
                <w:rFonts w:ascii="Times New Roman" w:hAnsi="Times New Roman"/>
                <w:i/>
                <w:iCs/>
              </w:rPr>
              <w:t>năm 20</w:t>
            </w:r>
            <w:r>
              <w:rPr>
                <w:rFonts w:ascii="Times New Roman" w:hAnsi="Times New Roman"/>
                <w:i/>
                <w:iCs/>
                <w:lang w:val="en-US"/>
              </w:rPr>
              <w:t>24</w:t>
            </w:r>
          </w:p>
        </w:tc>
      </w:tr>
    </w:tbl>
    <w:p>
      <w:pPr>
        <w:spacing w:line="264" w:lineRule="auto"/>
        <w:jc w:val="center"/>
        <w:rPr>
          <w:rFonts w:ascii="Times New Roman" w:hAnsi="Times New Roman"/>
          <w:b/>
          <w:sz w:val="22"/>
          <w:lang w:val="en-US"/>
        </w:rPr>
      </w:pPr>
    </w:p>
    <w:p>
      <w:pPr>
        <w:spacing w:line="264" w:lineRule="auto"/>
        <w:rPr>
          <w:rFonts w:ascii="Times New Roman" w:hAnsi="Times New Roman"/>
          <w:b/>
          <w:sz w:val="6"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</w:t>
      </w:r>
    </w:p>
    <w:p>
      <w:pPr>
        <w:ind w:left="709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 xml:space="preserve">Kính gửi: </w:t>
      </w:r>
      <w:r>
        <w:rPr>
          <w:rFonts w:ascii="Times New Roman" w:hAnsi="Times New Roman"/>
        </w:rPr>
        <w:t xml:space="preserve">   </w:t>
      </w:r>
    </w:p>
    <w:p>
      <w:pPr>
        <w:ind w:left="216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en-US"/>
        </w:rPr>
        <w:t>Thường trực Đảng ủy - HĐND - UBMTTQ</w:t>
      </w:r>
    </w:p>
    <w:p>
      <w:pPr>
        <w:ind w:left="709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en-US"/>
        </w:rPr>
        <w:t>Cán bộ, công chức xã.</w:t>
      </w:r>
    </w:p>
    <w:p>
      <w:pPr>
        <w:ind w:left="709" w:firstLine="720"/>
        <w:rPr>
          <w:rFonts w:ascii="Times New Roman" w:hAnsi="Times New Roman"/>
          <w:sz w:val="42"/>
          <w:lang w:val="en-US"/>
        </w:rPr>
      </w:pPr>
    </w:p>
    <w:p>
      <w:pPr>
        <w:ind w:left="709" w:firstLine="720"/>
        <w:rPr>
          <w:rFonts w:ascii="Times New Roman" w:hAnsi="Times New Roman"/>
          <w:sz w:val="10"/>
          <w:lang w:val="en-US"/>
        </w:rPr>
      </w:pPr>
    </w:p>
    <w:p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hiện Văn bản số </w:t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lang w:val="en-US"/>
        </w:rPr>
        <w:t>6</w:t>
      </w:r>
      <w:r>
        <w:rPr>
          <w:rFonts w:ascii="Times New Roman" w:hAnsi="Times New Roman"/>
        </w:rPr>
        <w:t xml:space="preserve">8/STTTT-TTBCXB ngày </w:t>
      </w:r>
      <w:r>
        <w:rPr>
          <w:rFonts w:ascii="Times New Roman" w:hAnsi="Times New Roman"/>
          <w:lang w:val="en-US"/>
        </w:rPr>
        <w:t>27/5</w:t>
      </w:r>
      <w:r>
        <w:rPr>
          <w:rFonts w:ascii="Times New Roman" w:hAnsi="Times New Roman"/>
        </w:rPr>
        <w:t xml:space="preserve">/2024 của </w:t>
      </w:r>
      <w:r>
        <w:rPr>
          <w:rFonts w:ascii="Times New Roman" w:hAnsi="Times New Roman"/>
          <w:lang w:val="en-US"/>
        </w:rPr>
        <w:t>UBND huyện Đức Thọ</w:t>
      </w:r>
      <w:r>
        <w:rPr>
          <w:rFonts w:ascii="Times New Roman" w:hAnsi="Times New Roman"/>
        </w:rPr>
        <w:t xml:space="preserve"> về việc tiếp tục tăng cường tuyên truyền cải cách hành chính.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</w:rPr>
        <w:t>Để tiếp tục đẩy mạnh côn</w:t>
      </w:r>
      <w:bookmarkStart w:id="0" w:name="_GoBack"/>
      <w:bookmarkEnd w:id="0"/>
      <w:r>
        <w:rPr>
          <w:rFonts w:ascii="Times New Roman" w:hAnsi="Times New Roman"/>
        </w:rPr>
        <w:t xml:space="preserve">g tác thông tin tuyên truyền cải cách hành chính trên địa bàn </w:t>
      </w:r>
      <w:r>
        <w:rPr>
          <w:rFonts w:ascii="Times New Roman" w:hAnsi="Times New Roman"/>
          <w:lang w:val="en-US"/>
        </w:rPr>
        <w:t>xã</w:t>
      </w:r>
      <w:r>
        <w:rPr>
          <w:rFonts w:ascii="Times New Roman" w:hAnsi="Times New Roman"/>
        </w:rPr>
        <w:t>, triển khai hiệu quả Kế hoạch số</w:t>
      </w:r>
      <w:r>
        <w:rPr>
          <w:rFonts w:ascii="Times New Roman" w:hAnsi="Times New Roman"/>
          <w:lang w:val="en-US"/>
        </w:rPr>
        <w:t xml:space="preserve"> 05</w:t>
      </w:r>
      <w:r>
        <w:rPr>
          <w:rFonts w:ascii="Times New Roman" w:hAnsi="Times New Roman"/>
        </w:rPr>
        <w:t>/KH-UBND ngày 1</w:t>
      </w:r>
      <w:r>
        <w:rPr>
          <w:rFonts w:ascii="Times New Roman" w:hAnsi="Times New Roman"/>
          <w:lang w:val="en-US"/>
        </w:rPr>
        <w:t>7</w:t>
      </w:r>
      <w:r>
        <w:rPr>
          <w:rFonts w:ascii="Times New Roman" w:hAnsi="Times New Roman"/>
        </w:rPr>
        <w:t xml:space="preserve">/01/2024 của UBND </w:t>
      </w:r>
      <w:r>
        <w:rPr>
          <w:rFonts w:ascii="Times New Roman" w:hAnsi="Times New Roman"/>
          <w:lang w:val="en-US"/>
        </w:rPr>
        <w:t xml:space="preserve">xã </w:t>
      </w:r>
      <w:r>
        <w:rPr>
          <w:rFonts w:ascii="Times New Roman" w:hAnsi="Times New Roman"/>
        </w:rPr>
        <w:t>về tuyên truyền cải cách hành chính năm 2024</w:t>
      </w:r>
      <w:r>
        <w:rPr>
          <w:rFonts w:ascii="Times New Roman" w:hAnsi="Times New Roman"/>
          <w:lang w:val="en-US"/>
        </w:rPr>
        <w:t xml:space="preserve">;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Ủy ban nhân dân xã </w:t>
      </w:r>
      <w:r>
        <w:rPr>
          <w:rFonts w:ascii="Times New Roman" w:hAnsi="Times New Roman"/>
        </w:rPr>
        <w:t xml:space="preserve">yêu cầu </w:t>
      </w:r>
      <w:r>
        <w:rPr>
          <w:rFonts w:ascii="Times New Roman" w:hAnsi="Times New Roman"/>
          <w:lang w:val="en-US"/>
        </w:rPr>
        <w:t xml:space="preserve">các ngành, các tổ chức chính trị xã hội, cán bộ, công chức xã </w:t>
      </w:r>
      <w:r>
        <w:rPr>
          <w:rFonts w:ascii="Times New Roman" w:hAnsi="Times New Roman"/>
        </w:rPr>
        <w:t>thực hiện các nội dung sau:</w:t>
      </w:r>
    </w:p>
    <w:p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Văn hóa - </w:t>
      </w:r>
      <w:r>
        <w:rPr>
          <w:rFonts w:ascii="Times New Roman" w:hAnsi="Times New Roman"/>
          <w:lang w:val="en-US"/>
        </w:rPr>
        <w:t>Xã hội: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 xml:space="preserve">hối hợp với các </w:t>
      </w:r>
      <w:r>
        <w:rPr>
          <w:rFonts w:ascii="Times New Roman" w:hAnsi="Times New Roman"/>
          <w:lang w:val="en-US"/>
        </w:rPr>
        <w:t>các ngành, mặt trận tổ quốc xã, các tổ chức chính xã hội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cán bộ, công chức</w:t>
      </w:r>
      <w:r>
        <w:rPr>
          <w:rFonts w:ascii="Times New Roman" w:hAnsi="Times New Roman"/>
        </w:rPr>
        <w:t xml:space="preserve"> có liên quan tiếp tục tăng cường tin, bài, thời lượng;</w:t>
      </w:r>
      <w:r>
        <w:rPr>
          <w:rFonts w:ascii="Times New Roman" w:hAnsi="Times New Roman"/>
          <w:lang w:val="en-US"/>
        </w:rPr>
        <w:t xml:space="preserve"> các</w:t>
      </w:r>
      <w:r>
        <w:rPr>
          <w:rFonts w:ascii="Times New Roman" w:hAnsi="Times New Roman"/>
        </w:rPr>
        <w:t xml:space="preserve"> chuyên đề tuyên truyền về công tác </w:t>
      </w:r>
      <w:r>
        <w:rPr>
          <w:rFonts w:ascii="Times New Roman" w:hAnsi="Times New Roman"/>
          <w:lang w:val="en-US"/>
        </w:rPr>
        <w:t>“C</w:t>
      </w:r>
      <w:r>
        <w:rPr>
          <w:rFonts w:ascii="Times New Roman" w:hAnsi="Times New Roman"/>
        </w:rPr>
        <w:t>ải cách hành chính</w:t>
      </w:r>
      <w:r>
        <w:rPr>
          <w:rFonts w:ascii="Times New Roman" w:hAnsi="Times New Roman"/>
          <w:lang w:val="en-US"/>
        </w:rPr>
        <w:t>”, “C</w:t>
      </w:r>
      <w:r>
        <w:rPr>
          <w:rFonts w:ascii="Times New Roman" w:hAnsi="Times New Roman"/>
        </w:rPr>
        <w:t>huyển đổi số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</w:rPr>
        <w:t xml:space="preserve"> đăng trên Cổng thông tin điện tử </w:t>
      </w:r>
      <w:r>
        <w:rPr>
          <w:rFonts w:ascii="Times New Roman" w:hAnsi="Times New Roman"/>
          <w:lang w:val="en-US"/>
        </w:rPr>
        <w:t>xã</w:t>
      </w:r>
      <w:r>
        <w:rPr>
          <w:rFonts w:ascii="Times New Roman" w:hAnsi="Times New Roman"/>
        </w:rPr>
        <w:t xml:space="preserve">, phát trên hệ thống truyền thanh </w:t>
      </w:r>
      <w:r>
        <w:rPr>
          <w:rFonts w:ascii="Times New Roman" w:hAnsi="Times New Roman"/>
          <w:lang w:val="en-US"/>
        </w:rPr>
        <w:t>xã và thôn xóm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Thu thập tin bài về thực hiện chuyển đổi số, giải quyết TTHC qua công dịch vụ công Quốc gia</w:t>
      </w:r>
      <w:r>
        <w:rPr>
          <w:rFonts w:ascii="Times New Roman" w:hAnsi="Times New Roman"/>
        </w:rPr>
        <w:t xml:space="preserve">, Đăng tải các file tuyên truyền của lên Cổng thông tin điện tử của </w:t>
      </w:r>
      <w:r>
        <w:rPr>
          <w:rFonts w:ascii="Times New Roman" w:hAnsi="Times New Roman"/>
          <w:lang w:val="en-US"/>
        </w:rPr>
        <w:t>xã</w:t>
      </w:r>
      <w:r>
        <w:rPr>
          <w:rFonts w:ascii="Times New Roman" w:hAnsi="Times New Roman"/>
        </w:rPr>
        <w:t>.</w:t>
      </w:r>
    </w:p>
    <w:p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2. Ủy ban nhân dân các </w:t>
      </w:r>
      <w:r>
        <w:rPr>
          <w:rFonts w:ascii="Times New Roman" w:hAnsi="Times New Roman"/>
          <w:lang w:val="en-US"/>
        </w:rPr>
        <w:t>ngành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các tổ chức, cán bộ, công chức: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iếp tục triển khai Kế hoạch tuyên truyền cải cách hành chính của </w:t>
      </w:r>
      <w:r>
        <w:rPr>
          <w:rFonts w:ascii="Times New Roman" w:hAnsi="Times New Roman"/>
          <w:lang w:val="en-US"/>
        </w:rPr>
        <w:t>xã,</w:t>
      </w:r>
      <w:r>
        <w:rPr>
          <w:rFonts w:ascii="Times New Roman" w:hAnsi="Times New Roman"/>
        </w:rPr>
        <w:t xml:space="preserve"> bám sát các trọng tâm tuyên truyền về CCHC năm 2024 của </w:t>
      </w:r>
      <w:r>
        <w:rPr>
          <w:rFonts w:ascii="Times New Roman" w:hAnsi="Times New Roman"/>
          <w:lang w:val="en-US"/>
        </w:rPr>
        <w:t>xã</w:t>
      </w:r>
      <w:r>
        <w:rPr>
          <w:rFonts w:ascii="Times New Roman" w:hAnsi="Times New Roman"/>
        </w:rPr>
        <w:t xml:space="preserve">; tổ chức tuyên truyền tại </w:t>
      </w:r>
      <w:r>
        <w:rPr>
          <w:rFonts w:ascii="Times New Roman" w:hAnsi="Times New Roman"/>
          <w:lang w:val="en-US"/>
        </w:rPr>
        <w:t>hệ thống truyền thanh thôn xóm</w:t>
      </w:r>
      <w:r>
        <w:rPr>
          <w:rFonts w:ascii="Times New Roman" w:hAnsi="Times New Roman"/>
        </w:rPr>
        <w:t xml:space="preserve">; tiếp tục duy trì và tăng cường thời lượng phát sóng chuyên mục “Cải cách hành chính”, “Chuyển đổi số” trên hệ thống truyền thanh </w:t>
      </w:r>
      <w:r>
        <w:rPr>
          <w:rFonts w:ascii="Times New Roman" w:hAnsi="Times New Roman"/>
          <w:lang w:val="en-US"/>
        </w:rPr>
        <w:t>xã</w:t>
      </w:r>
      <w:r>
        <w:rPr>
          <w:rFonts w:ascii="Times New Roman" w:hAnsi="Times New Roman"/>
        </w:rPr>
        <w:t xml:space="preserve">, tập trung tuyên truyền các nội dung trọng tâm: Dịch vụ công trực tuyến, dịch vụ bưu chính công ích; thanh toán không dùng tiền mặt; việc sắp xếp đơn vị hành chính trên địa bàn… phát trên hệ thống thông </w:t>
      </w:r>
      <w:r>
        <w:rPr>
          <w:rFonts w:ascii="Times New Roman" w:hAnsi="Times New Roman"/>
          <w:lang w:val="en-US"/>
        </w:rPr>
        <w:t>truyền thanh xã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en-US"/>
        </w:rPr>
        <w:t xml:space="preserve">truy cập </w:t>
      </w:r>
      <w:r>
        <w:rPr>
          <w:rFonts w:ascii="Times New Roman" w:hAnsi="Times New Roman"/>
          <w:i/>
        </w:rPr>
        <w:t xml:space="preserve">một số nội dung tuyên truyền CCHC, chuyển đổi số của tỉnh đăng tải trên </w:t>
      </w:r>
      <w:r>
        <w:rPr>
          <w:rFonts w:ascii="Times New Roman" w:hAnsi="Times New Roman"/>
          <w:i/>
        </w:rPr>
        <w:lastRenderedPageBreak/>
        <w:t>chuyên mục Thông tin tuyên truyền, Cổng TTĐT Sở Thông tin và Truyền thông và file đính kèm</w:t>
      </w:r>
      <w:r>
        <w:rPr>
          <w:rFonts w:ascii="Times New Roman" w:hAnsi="Times New Roman"/>
          <w:i/>
          <w:lang w:val="en-US"/>
        </w:rPr>
        <w:t xml:space="preserve"> trên hệ thống cổng thông tin điện tử của xã </w:t>
      </w:r>
      <w:r>
        <w:rPr>
          <w:rFonts w:ascii="Times New Roman" w:hAnsi="Times New Roman"/>
          <w:i/>
        </w:rPr>
        <w:t>).</w:t>
      </w:r>
    </w:p>
    <w:p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lang w:val="en-US"/>
        </w:rPr>
        <w:t xml:space="preserve">Nhận được Văn bản này, yêu cầu các ngành, các tổ chức, cán bộ, công chức và các đơn vị thôn xóm nghiêm túc thực hiện, báo cáo </w:t>
      </w:r>
      <w:r>
        <w:rPr>
          <w:rFonts w:ascii="Times New Roman" w:hAnsi="Times New Roman"/>
        </w:rPr>
        <w:t xml:space="preserve">kết quả tuyên truyền CCHC gửi về UBND </w:t>
      </w:r>
      <w:r>
        <w:rPr>
          <w:rFonts w:ascii="Times New Roman" w:hAnsi="Times New Roman"/>
          <w:lang w:val="en-US"/>
        </w:rPr>
        <w:t xml:space="preserve">văn phòng - Thông kê (Nội vụ) </w:t>
      </w:r>
      <w:r>
        <w:rPr>
          <w:rFonts w:ascii="Times New Roman" w:hAnsi="Times New Roman"/>
        </w:rPr>
        <w:t xml:space="preserve"> để tổng hợp báo cáo UBND huyện theo quy định./.</w:t>
      </w:r>
    </w:p>
    <w:p>
      <w:pPr>
        <w:spacing w:line="264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4316"/>
        <w:gridCol w:w="4898"/>
      </w:tblGrid>
      <w:tr>
        <w:trPr>
          <w:trHeight w:val="2018"/>
        </w:trPr>
        <w:tc>
          <w:tcPr>
            <w:tcW w:w="4316" w:type="dxa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Như trên;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Chủ tịch, các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- Hội PN, Hội CCB, Hội ND, Đoàn TN xã; 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Công chức chuyên môn;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Lưu VT, NV.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8" w:type="dxa"/>
          </w:tcPr>
          <w:p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TM. UỶ BAN NHÂN DÂN</w:t>
            </w:r>
          </w:p>
          <w:p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CHỦ TỊCH</w:t>
            </w: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pStyle w:val="Heading1"/>
              <w:rPr>
                <w:rFonts w:ascii="Times New Roman" w:hAnsi="Times New Roman"/>
              </w:rPr>
            </w:pPr>
          </w:p>
          <w:p>
            <w:pPr>
              <w:rPr>
                <w:lang w:val="en-US"/>
              </w:rPr>
            </w:pPr>
          </w:p>
          <w:p>
            <w:pPr>
              <w:pStyle w:val="Heading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Nguyễn Xuân Linh</w:t>
            </w:r>
          </w:p>
        </w:tc>
      </w:tr>
    </w:tbl>
    <w:p/>
    <w:sectPr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0" w:after="20" w:line="288" w:lineRule="auto"/>
      <w:ind w:firstLine="720"/>
      <w:jc w:val="center"/>
      <w:outlineLvl w:val="0"/>
    </w:pPr>
    <w:rPr>
      <w:rFonts w:ascii=".VnTimeH" w:hAnsi=".VnTimeH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eastAsia="Times New Roman" w:hAnsi=".VnTimeH" w:cs="Times New Roman"/>
      <w:b/>
      <w:szCs w:val="28"/>
      <w:lang w:eastAsia="vi-V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0" w:after="20" w:line="288" w:lineRule="auto"/>
      <w:ind w:firstLine="720"/>
      <w:jc w:val="center"/>
      <w:outlineLvl w:val="0"/>
    </w:pPr>
    <w:rPr>
      <w:rFonts w:ascii=".VnTimeH" w:hAnsi=".VnTimeH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eastAsia="Times New Roman" w:hAnsi=".VnTimeH" w:cs="Times New Roman"/>
      <w:b/>
      <w:szCs w:val="28"/>
      <w:lang w:eastAsia="vi-V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320F1-0988-4A19-ADE1-8AA358141F90}"/>
</file>

<file path=customXml/itemProps2.xml><?xml version="1.0" encoding="utf-8"?>
<ds:datastoreItem xmlns:ds="http://schemas.openxmlformats.org/officeDocument/2006/customXml" ds:itemID="{9691110A-18D2-4589-A127-952D333214CC}"/>
</file>

<file path=customXml/itemProps3.xml><?xml version="1.0" encoding="utf-8"?>
<ds:datastoreItem xmlns:ds="http://schemas.openxmlformats.org/officeDocument/2006/customXml" ds:itemID="{B32B87DC-1626-40D1-AFF6-D9703D368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3</cp:revision>
  <dcterms:created xsi:type="dcterms:W3CDTF">2024-06-03T11:07:00Z</dcterms:created>
  <dcterms:modified xsi:type="dcterms:W3CDTF">2024-06-03T11:07:00Z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